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Times New Roman"/>
          <w:color w:val="000000"/>
          <w:szCs w:val="24"/>
        </w:rPr>
      </w:pPr>
      <w:r>
        <w:rPr>
          <w:rFonts w:cs="Times New Roman"/>
          <w:color w:val="000000"/>
          <w:szCs w:val="24"/>
        </w:rPr>
      </w:r>
    </w:p>
    <w:p>
      <w:pPr>
        <w:pStyle w:val="Normal"/>
        <w:jc w:val="center"/>
        <w:rPr>
          <w:rFonts w:cs="Times New Roman"/>
          <w:b/>
          <w:b/>
          <w:i/>
          <w:i/>
          <w:color w:val="000000"/>
          <w:szCs w:val="24"/>
        </w:rPr>
      </w:pPr>
      <w:r>
        <w:rPr>
          <w:rFonts w:cs="Times New Roman"/>
          <w:b/>
          <w:i/>
          <w:color w:val="000000"/>
          <w:szCs w:val="24"/>
        </w:rPr>
        <w:t>CONSIMŢĂMÂNT</w:t>
      </w:r>
    </w:p>
    <w:p>
      <w:pPr>
        <w:pStyle w:val="Listparagraf1"/>
        <w:jc w:val="center"/>
        <w:rPr>
          <w:rFonts w:cs="Times New Roman"/>
          <w:b/>
          <w:b/>
          <w:i/>
          <w:i/>
          <w:color w:val="000000"/>
          <w:szCs w:val="24"/>
        </w:rPr>
      </w:pPr>
      <w:r>
        <w:rPr>
          <w:rFonts w:cs="Times New Roman"/>
          <w:b/>
          <w:i/>
          <w:color w:val="000000"/>
          <w:szCs w:val="24"/>
        </w:rPr>
        <w:t>privind prelucrarea datelor cu caracter personal</w:t>
      </w:r>
    </w:p>
    <w:p>
      <w:pPr>
        <w:pStyle w:val="Normal"/>
        <w:rPr>
          <w:rFonts w:cs="Times New Roman"/>
          <w:color w:val="000000"/>
          <w:szCs w:val="24"/>
        </w:rPr>
      </w:pPr>
      <w:r>
        <w:rPr>
          <w:rFonts w:cs="Times New Roman"/>
          <w:color w:val="000000"/>
          <w:szCs w:val="24"/>
        </w:rPr>
      </w:r>
    </w:p>
    <w:p>
      <w:pPr>
        <w:pStyle w:val="Normal"/>
        <w:rPr>
          <w:rFonts w:cs="Times New Roman"/>
          <w:color w:val="000000"/>
          <w:szCs w:val="24"/>
        </w:rPr>
      </w:pPr>
      <w:r>
        <w:rPr>
          <w:rFonts w:cs="Times New Roman"/>
          <w:color w:val="000000"/>
          <w:szCs w:val="24"/>
        </w:rPr>
        <w:t>Subsemnatul(a)________________________________________________________________,</w:t>
      </w:r>
    </w:p>
    <w:p>
      <w:pPr>
        <w:pStyle w:val="Normal"/>
        <w:rPr>
          <w:rFonts w:cs="Times New Roman"/>
          <w:szCs w:val="24"/>
        </w:rPr>
      </w:pPr>
      <w:r>
        <w:rPr>
          <w:rStyle w:val="Fontdeparagrafimplicit1"/>
          <w:rFonts w:cs="Times New Roman"/>
          <w:b/>
          <w:color w:val="000000"/>
          <w:szCs w:val="24"/>
        </w:rPr>
        <w:t xml:space="preserve">pacient </w:t>
      </w:r>
      <w:r>
        <w:rPr>
          <w:rStyle w:val="Fontdeparagrafimplicit1"/>
          <w:rFonts w:cs="Times New Roman"/>
          <w:color w:val="000000"/>
          <w:szCs w:val="24"/>
        </w:rPr>
        <w:t xml:space="preserve">al Spitalului  </w:t>
      </w:r>
    </w:p>
    <w:p>
      <w:pPr>
        <w:pStyle w:val="Normal"/>
        <w:jc w:val="both"/>
        <w:rPr>
          <w:rFonts w:cs="Times New Roman"/>
          <w:color w:val="000000"/>
          <w:szCs w:val="24"/>
        </w:rPr>
      </w:pPr>
      <w:r>
        <w:rPr>
          <w:rFonts w:cs="Times New Roman"/>
          <w:color w:val="000000"/>
          <w:szCs w:val="24"/>
        </w:rPr>
      </w:r>
    </w:p>
    <w:p>
      <w:pPr>
        <w:pStyle w:val="Listparagraf1"/>
        <w:tabs>
          <w:tab w:val="clear" w:pos="720"/>
          <w:tab w:val="left" w:pos="0" w:leader="none"/>
        </w:tabs>
        <w:ind w:left="0" w:hanging="0"/>
        <w:jc w:val="both"/>
        <w:rPr>
          <w:rFonts w:cs="Times New Roman"/>
          <w:szCs w:val="24"/>
        </w:rPr>
      </w:pPr>
      <w:r>
        <w:rPr>
          <w:rStyle w:val="Fontdeparagrafimplicit1"/>
          <w:rFonts w:cs="Times New Roman"/>
          <w:color w:val="000000"/>
          <w:szCs w:val="24"/>
        </w:rPr>
        <w:t xml:space="preserve">Având în vedere </w:t>
      </w:r>
      <w:r>
        <w:rPr>
          <w:rStyle w:val="Fontdeparagrafimplicit1"/>
          <w:rFonts w:cs="Times New Roman"/>
          <w:b/>
          <w:i/>
          <w:color w:val="000000"/>
          <w:szCs w:val="24"/>
        </w:rPr>
        <w:t>Regulamentul UE nr. 679/2016</w:t>
      </w:r>
      <w:r>
        <w:rPr>
          <w:rStyle w:val="Fontdeparagrafimplicit1"/>
          <w:rFonts w:cs="Times New Roman"/>
          <w:color w:val="000000"/>
          <w:szCs w:val="24"/>
        </w:rPr>
        <w:t xml:space="preserve">, privind protecţia persoanelor fizice în ceea ce priveşte prelucrarea datelor cu caracter personal şi privind libera circulaţie a acestora, </w:t>
      </w:r>
      <w:r>
        <w:rPr>
          <w:rStyle w:val="Fontdeparagrafimplicit1"/>
          <w:rFonts w:cs="Times New Roman"/>
          <w:b/>
          <w:i/>
          <w:color w:val="000000"/>
          <w:szCs w:val="24"/>
        </w:rPr>
        <w:t xml:space="preserve">Legea nr.190/2018 </w:t>
      </w:r>
      <w:r>
        <w:rPr>
          <w:rStyle w:val="Fontdeparagrafimplicit1"/>
          <w:rFonts w:cs="Times New Roman"/>
          <w:color w:val="000000"/>
          <w:szCs w:val="24"/>
        </w:rPr>
        <w:t xml:space="preserve">privind punerea în aplicare a GDPR, </w:t>
      </w:r>
      <w:r>
        <w:rPr>
          <w:rStyle w:val="Fontdeparagrafimplicit1"/>
          <w:rFonts w:cs="Times New Roman"/>
          <w:b/>
          <w:i/>
          <w:color w:val="000000"/>
          <w:szCs w:val="24"/>
        </w:rPr>
        <w:t>Legea nr.95/2006</w:t>
      </w:r>
      <w:r>
        <w:rPr>
          <w:rStyle w:val="Fontdeparagrafimplicit1"/>
          <w:rFonts w:cs="Times New Roman"/>
          <w:color w:val="000000"/>
          <w:szCs w:val="24"/>
        </w:rPr>
        <w:t xml:space="preserve"> privind reforma în domeniul sănătăţii, </w:t>
      </w:r>
      <w:r>
        <w:rPr>
          <w:rStyle w:val="Fontdeparagrafimplicit1"/>
          <w:rFonts w:cs="Times New Roman"/>
          <w:b/>
          <w:i/>
          <w:color w:val="000000"/>
          <w:szCs w:val="24"/>
        </w:rPr>
        <w:t>Legea nr.46/2003</w:t>
      </w:r>
      <w:r>
        <w:rPr>
          <w:rStyle w:val="Fontdeparagrafimplicit1"/>
          <w:rFonts w:cs="Times New Roman"/>
          <w:color w:val="000000"/>
          <w:szCs w:val="24"/>
        </w:rPr>
        <w:t xml:space="preserve"> privind drepturile pacientului şi </w:t>
      </w:r>
      <w:r>
        <w:rPr>
          <w:rStyle w:val="Fontdeparagrafimplicit1"/>
          <w:rFonts w:cs="Times New Roman"/>
          <w:b/>
          <w:i/>
          <w:color w:val="000000"/>
          <w:szCs w:val="24"/>
        </w:rPr>
        <w:t>Legea nr.506/2004</w:t>
      </w:r>
      <w:r>
        <w:rPr>
          <w:rStyle w:val="Fontdeparagrafimplicit1"/>
          <w:rFonts w:cs="Times New Roman"/>
          <w:color w:val="000000"/>
          <w:szCs w:val="24"/>
        </w:rPr>
        <w:t>, privind prelucrarea datelor cu caracter personal în sectorul comunicaţiilor electronice,</w:t>
      </w:r>
    </w:p>
    <w:p>
      <w:pPr>
        <w:pStyle w:val="Normal"/>
        <w:jc w:val="both"/>
        <w:rPr>
          <w:rFonts w:cs="Times New Roman"/>
          <w:szCs w:val="24"/>
        </w:rPr>
      </w:pPr>
      <w:r>
        <w:rPr>
          <w:rStyle w:val="Fontdeparagrafimplicit1"/>
          <w:rFonts w:cs="Times New Roman"/>
          <w:b/>
          <w:i/>
          <w:color w:val="000000"/>
          <w:szCs w:val="24"/>
        </w:rPr>
        <w:t>declar, în</w:t>
      </w:r>
      <w:r>
        <w:rPr>
          <w:rStyle w:val="Fontdeparagrafimplicit1"/>
          <w:rFonts w:cs="Times New Roman"/>
          <w:i/>
          <w:color w:val="000000"/>
          <w:szCs w:val="24"/>
        </w:rPr>
        <w:t xml:space="preserve"> </w:t>
      </w:r>
      <w:r>
        <w:rPr>
          <w:rStyle w:val="Fontdeparagrafimplicit1"/>
          <w:rFonts w:cs="Times New Roman"/>
          <w:b/>
          <w:i/>
          <w:color w:val="000000"/>
          <w:szCs w:val="24"/>
        </w:rPr>
        <w:t xml:space="preserve">mod liber şi fără echivoc, </w:t>
      </w:r>
      <w:r>
        <w:rPr>
          <w:rStyle w:val="Fontdeparagrafimplicit1"/>
          <w:rFonts w:cs="Times New Roman"/>
          <w:color w:val="000000"/>
          <w:szCs w:val="24"/>
        </w:rPr>
        <w:t xml:space="preserve"> </w:t>
      </w:r>
      <w:r>
        <w:rPr>
          <w:rStyle w:val="Fontdeparagrafimplicit1"/>
          <w:rFonts w:cs="Times New Roman"/>
          <w:b/>
          <w:i/>
          <w:color w:val="000000"/>
          <w:szCs w:val="24"/>
        </w:rPr>
        <w:t>că</w:t>
      </w:r>
      <w:r>
        <w:rPr>
          <w:rStyle w:val="Fontdeparagrafimplicit1"/>
          <w:rFonts w:cs="Times New Roman"/>
          <w:color w:val="000000"/>
          <w:szCs w:val="24"/>
        </w:rPr>
        <w:t xml:space="preserve"> </w:t>
      </w:r>
      <w:r>
        <w:rPr>
          <w:rStyle w:val="Fontdeparagrafimplicit1"/>
          <w:rFonts w:cs="Times New Roman"/>
          <w:b/>
          <w:i/>
          <w:color w:val="000000"/>
          <w:szCs w:val="24"/>
        </w:rPr>
        <w:t>sunt de acord</w:t>
      </w:r>
      <w:r>
        <w:rPr>
          <w:rStyle w:val="Fontdeparagrafimplicit1"/>
          <w:rFonts w:cs="Times New Roman"/>
          <w:color w:val="000000"/>
          <w:szCs w:val="24"/>
        </w:rPr>
        <w:t xml:space="preserve"> ca Spitalul, </w:t>
      </w:r>
      <w:r>
        <w:rPr>
          <w:rStyle w:val="Fontdeparagrafimplicit1"/>
          <w:rFonts w:cs="Times New Roman"/>
          <w:b/>
          <w:i/>
          <w:color w:val="000000"/>
          <w:szCs w:val="24"/>
        </w:rPr>
        <w:t xml:space="preserve">să-mi colecteze şi să-mi  prelucreze datele  cu caracter personal, inclusiv categoriile speciale de date prevăzute de art.9, alin1 din regulament, </w:t>
      </w:r>
      <w:r>
        <w:rPr>
          <w:rStyle w:val="Fontdeparagrafimplicit1"/>
          <w:rFonts w:cs="Times New Roman"/>
          <w:color w:val="000000"/>
          <w:szCs w:val="24"/>
        </w:rPr>
        <w:t>în vederea realizării scopurilor menţionate la pct.3.</w:t>
      </w:r>
    </w:p>
    <w:p>
      <w:pPr>
        <w:pStyle w:val="Normal"/>
        <w:tabs>
          <w:tab w:val="clear" w:pos="720"/>
          <w:tab w:val="left" w:pos="0" w:leader="none"/>
        </w:tabs>
        <w:jc w:val="both"/>
        <w:rPr>
          <w:rFonts w:cs="Times New Roman"/>
          <w:color w:val="000000"/>
          <w:szCs w:val="24"/>
        </w:rPr>
      </w:pPr>
      <w:r>
        <w:rPr>
          <w:rFonts w:cs="Times New Roman"/>
          <w:color w:val="000000"/>
          <w:szCs w:val="24"/>
        </w:rPr>
      </w:r>
    </w:p>
    <w:p>
      <w:pPr>
        <w:pStyle w:val="Normal"/>
        <w:tabs>
          <w:tab w:val="clear" w:pos="720"/>
          <w:tab w:val="left" w:pos="0" w:leader="none"/>
        </w:tabs>
        <w:jc w:val="both"/>
        <w:rPr>
          <w:rFonts w:cs="Times New Roman"/>
          <w:szCs w:val="24"/>
        </w:rPr>
      </w:pPr>
      <w:r>
        <w:rPr>
          <w:rStyle w:val="Fontdeparagrafimplicit1"/>
          <w:rFonts w:cs="Times New Roman"/>
          <w:color w:val="000000"/>
          <w:szCs w:val="24"/>
        </w:rPr>
        <w:t xml:space="preserve">Precizez că,  în baza prevederilor </w:t>
      </w:r>
      <w:r>
        <w:rPr>
          <w:rStyle w:val="Fontdeparagrafimplicit1"/>
          <w:rFonts w:cs="Times New Roman"/>
          <w:b/>
          <w:i/>
          <w:color w:val="000000"/>
          <w:szCs w:val="24"/>
        </w:rPr>
        <w:t>art.13 din Regulament</w:t>
      </w:r>
      <w:r>
        <w:rPr>
          <w:rStyle w:val="Fontdeparagrafimplicit1"/>
          <w:rFonts w:cs="Times New Roman"/>
          <w:color w:val="000000"/>
          <w:szCs w:val="24"/>
        </w:rPr>
        <w:t xml:space="preserve">, Spitalul, în momentul colectării datelor, </w:t>
      </w:r>
      <w:r>
        <w:rPr>
          <w:rStyle w:val="Fontdeparagrafimplicit1"/>
          <w:rFonts w:cs="Times New Roman"/>
          <w:b/>
          <w:i/>
          <w:color w:val="000000"/>
          <w:szCs w:val="24"/>
        </w:rPr>
        <w:t>mi-a furnizat următoarele informaţii:</w:t>
      </w:r>
    </w:p>
    <w:p>
      <w:pPr>
        <w:pStyle w:val="Normal"/>
        <w:tabs>
          <w:tab w:val="clear" w:pos="720"/>
          <w:tab w:val="left" w:pos="0" w:leader="none"/>
        </w:tabs>
        <w:rPr>
          <w:rFonts w:cs="Times New Roman"/>
          <w:szCs w:val="24"/>
        </w:rPr>
      </w:pPr>
      <w:bookmarkStart w:id="0" w:name="_Hlk21332673"/>
      <w:r>
        <w:rPr>
          <w:rStyle w:val="Fontdeparagrafimplicit1"/>
          <w:rFonts w:cs="Times New Roman"/>
          <w:b/>
          <w:i/>
          <w:color w:val="000000"/>
          <w:szCs w:val="24"/>
        </w:rPr>
        <w:t>1.Datele de contact ale operatorului</w:t>
      </w:r>
      <w:r>
        <w:rPr>
          <w:rStyle w:val="Fontdeparagrafimplicit1"/>
          <w:rFonts w:cs="Times New Roman"/>
          <w:b/>
          <w:color w:val="000000"/>
          <w:szCs w:val="24"/>
        </w:rPr>
        <w:t xml:space="preserve">: </w:t>
      </w:r>
      <w:r>
        <w:rPr>
          <w:rStyle w:val="Fontdeparagrafimplicit1"/>
          <w:rFonts w:cs="Times New Roman"/>
          <w:color w:val="000000"/>
          <w:szCs w:val="24"/>
        </w:rPr>
        <w:t xml:space="preserve">e-mail: ..........................................................., tel </w:t>
      </w:r>
      <w:r>
        <w:rPr>
          <w:rStyle w:val="Lrzxr"/>
          <w:rFonts w:cs="Times New Roman"/>
          <w:color w:val="000000"/>
          <w:szCs w:val="24"/>
        </w:rPr>
        <w:t>.............................</w:t>
      </w:r>
    </w:p>
    <w:p>
      <w:pPr>
        <w:pStyle w:val="Normal"/>
        <w:jc w:val="both"/>
        <w:rPr>
          <w:rFonts w:cs="Times New Roman"/>
          <w:szCs w:val="24"/>
        </w:rPr>
      </w:pPr>
      <w:r>
        <w:rPr>
          <w:rStyle w:val="Fontdeparagrafimplicit1"/>
          <w:rFonts w:cs="Times New Roman"/>
          <w:b/>
          <w:i/>
          <w:color w:val="000000"/>
          <w:szCs w:val="24"/>
        </w:rPr>
        <w:t>2.Datele de contact ale responsabilului cu protecţia datelor personale</w:t>
      </w:r>
      <w:r>
        <w:rPr>
          <w:rStyle w:val="Fontdeparagrafimplicit1"/>
          <w:rFonts w:cs="Times New Roman"/>
          <w:b/>
          <w:color w:val="000000"/>
          <w:szCs w:val="24"/>
        </w:rPr>
        <w:t>:</w:t>
      </w:r>
      <w:r>
        <w:rPr>
          <w:rStyle w:val="Fontdeparagrafimplicit1"/>
          <w:rFonts w:cs="Times New Roman"/>
          <w:color w:val="000000"/>
          <w:szCs w:val="24"/>
        </w:rPr>
        <w:t xml:space="preserve"> </w:t>
      </w:r>
      <w:r>
        <w:rPr>
          <w:rStyle w:val="Fontdeparagrafimplicit1"/>
          <w:rFonts w:cs="Times New Roman"/>
          <w:szCs w:val="24"/>
        </w:rPr>
        <w:t>.........................................................................................................................................................</w:t>
      </w:r>
      <w:bookmarkEnd w:id="0"/>
    </w:p>
    <w:p>
      <w:pPr>
        <w:pStyle w:val="Normal"/>
        <w:tabs>
          <w:tab w:val="clear" w:pos="720"/>
          <w:tab w:val="left" w:pos="0" w:leader="none"/>
        </w:tabs>
        <w:rPr>
          <w:rFonts w:cs="Times New Roman"/>
          <w:szCs w:val="24"/>
        </w:rPr>
      </w:pPr>
      <w:r>
        <w:rPr>
          <w:rStyle w:val="Fontdeparagrafimplicit1"/>
          <w:rFonts w:cs="Times New Roman"/>
          <w:b/>
          <w:i/>
          <w:color w:val="000000"/>
          <w:szCs w:val="24"/>
        </w:rPr>
        <w:t>3.</w:t>
      </w:r>
      <w:r>
        <w:rPr>
          <w:rStyle w:val="Fontdeparagrafimplicit1"/>
          <w:rFonts w:cs="Times New Roman"/>
          <w:b/>
          <w:color w:val="000000"/>
          <w:szCs w:val="24"/>
        </w:rPr>
        <w:t xml:space="preserve">Scopurile prelucrării: </w:t>
      </w:r>
    </w:p>
    <w:p>
      <w:pPr>
        <w:pStyle w:val="Listparagraf1"/>
        <w:widowControl/>
        <w:numPr>
          <w:ilvl w:val="0"/>
          <w:numId w:val="2"/>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acordarea de servicii medicale prin îngrijiri de sănătate, prin intervenţii medicale (exa-</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rPr>
        <w:t xml:space="preserve">minare, tratament sau alt act medical în scop de diagnostic preventiv, terapeutic ori de reabilitare), prin intervenţii chirurgicale, prin asistenţă medicala de urgenţă sau prin îngrijiri terminale; </w:t>
      </w:r>
    </w:p>
    <w:p>
      <w:pPr>
        <w:pStyle w:val="Listparagraf1"/>
        <w:widowControl/>
        <w:numPr>
          <w:ilvl w:val="0"/>
          <w:numId w:val="1"/>
        </w:numPr>
        <w:tabs>
          <w:tab w:val="clear" w:pos="720"/>
          <w:tab w:val="left" w:pos="-840" w:leader="none"/>
        </w:tabs>
        <w:suppressAutoHyphens w:val="false"/>
        <w:jc w:val="both"/>
        <w:textAlignment w:val="auto"/>
        <w:rPr>
          <w:rFonts w:cs="Times New Roman"/>
          <w:szCs w:val="24"/>
        </w:rPr>
      </w:pPr>
      <w:r>
        <w:rPr>
          <w:rStyle w:val="Fontdeparagrafimplicit1"/>
          <w:rFonts w:cs="Times New Roman"/>
          <w:color w:val="000000"/>
          <w:szCs w:val="24"/>
        </w:rPr>
        <w:t xml:space="preserve">prelucrarea prin mijloace automatizate şi manuale a datelor cu caracter personal </w:t>
      </w:r>
      <w:r>
        <w:rPr>
          <w:rStyle w:val="Fontdeparagrafimplicit1"/>
          <w:rFonts w:cs="Times New Roman"/>
          <w:color w:val="000000"/>
          <w:szCs w:val="24"/>
          <w:u w:val="single"/>
        </w:rPr>
        <w:t>obişnui-</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u w:val="single"/>
        </w:rPr>
        <w:t>te</w:t>
      </w:r>
      <w:r>
        <w:rPr>
          <w:rStyle w:val="Fontdeparagrafimplicit1"/>
          <w:rFonts w:cs="Times New Roman"/>
          <w:color w:val="000000"/>
          <w:szCs w:val="24"/>
        </w:rPr>
        <w:t xml:space="preserve"> (nume/prenume/e-mail/telefon/etc.), a celor </w:t>
      </w:r>
      <w:r>
        <w:rPr>
          <w:rStyle w:val="Fontdeparagrafimplicit1"/>
          <w:rFonts w:cs="Times New Roman"/>
          <w:color w:val="000000"/>
          <w:szCs w:val="24"/>
          <w:u w:val="single"/>
        </w:rPr>
        <w:t>speciale</w:t>
      </w:r>
      <w:r>
        <w:rPr>
          <w:rStyle w:val="Fontdeparagrafimplicit1"/>
          <w:rFonts w:cs="Times New Roman"/>
          <w:color w:val="000000"/>
          <w:szCs w:val="24"/>
        </w:rPr>
        <w:t xml:space="preserve"> prevăzute de art.9, alin.1 din regulament (genetice/ biometrice/sănătate/etc.) şi a celor </w:t>
      </w:r>
      <w:r>
        <w:rPr>
          <w:rStyle w:val="Fontdeparagrafimplicit1"/>
          <w:rFonts w:cs="Times New Roman"/>
          <w:color w:val="000000"/>
          <w:szCs w:val="24"/>
          <w:u w:val="single"/>
        </w:rPr>
        <w:t>sensibile</w:t>
      </w:r>
      <w:r>
        <w:rPr>
          <w:rStyle w:val="Fontdeparagrafimplicit1"/>
          <w:rFonts w:cs="Times New Roman"/>
          <w:color w:val="000000"/>
          <w:szCs w:val="24"/>
        </w:rPr>
        <w:t xml:space="preserve"> (CNP/număr asigurare socială de sănătate/ serie act identitate,paşaport, permis conducere), precum şi transmiterea electronică a acestora către destinatarii menţionaţi la pct.5, în scopul utilizării/prelucrării/stocării;</w:t>
      </w:r>
    </w:p>
    <w:p>
      <w:pPr>
        <w:pStyle w:val="Listparagraf1"/>
        <w:widowControl/>
        <w:numPr>
          <w:ilvl w:val="0"/>
          <w:numId w:val="3"/>
        </w:numPr>
        <w:tabs>
          <w:tab w:val="clear" w:pos="720"/>
          <w:tab w:val="left" w:pos="0" w:leader="none"/>
        </w:tabs>
        <w:suppressAutoHyphens w:val="false"/>
        <w:jc w:val="both"/>
        <w:textAlignment w:val="auto"/>
        <w:rPr>
          <w:rFonts w:cs="Times New Roman"/>
          <w:color w:val="000000"/>
          <w:szCs w:val="24"/>
        </w:rPr>
      </w:pPr>
      <w:r>
        <w:rPr>
          <w:rFonts w:cs="Times New Roman"/>
          <w:color w:val="000000"/>
          <w:szCs w:val="24"/>
        </w:rPr>
        <w:t>transmiterea automatizată şi/sau pe suport de hârtie a informaţiilor medicale (diagnostic,</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rPr>
        <w:t>tratament, stare de sănătate, date biometrice şi genetice, evoluţia investigaţiilor medicale, etc.) altor furnizori de servicii medicale acreditaţi, din mediul public sau privat, în vederea stabilirii diagnosticului sau tratamentului pacientului;</w:t>
      </w:r>
    </w:p>
    <w:p>
      <w:pPr>
        <w:pStyle w:val="Listparagraf1"/>
        <w:widowControl/>
        <w:numPr>
          <w:ilvl w:val="0"/>
          <w:numId w:val="3"/>
        </w:numPr>
        <w:tabs>
          <w:tab w:val="clear" w:pos="720"/>
          <w:tab w:val="left" w:pos="0" w:leader="none"/>
        </w:tabs>
        <w:suppressAutoHyphens w:val="false"/>
        <w:jc w:val="both"/>
        <w:textAlignment w:val="auto"/>
        <w:rPr>
          <w:rFonts w:cs="Times New Roman"/>
          <w:color w:val="000000"/>
          <w:szCs w:val="24"/>
        </w:rPr>
      </w:pPr>
      <w:r>
        <w:rPr>
          <w:rFonts w:cs="Times New Roman"/>
          <w:color w:val="000000"/>
          <w:szCs w:val="24"/>
        </w:rPr>
        <w:t>recoltarea, păstrarea, folosirea tuturor produselor biologice prelevate din corpul pacientu-</w:t>
      </w:r>
    </w:p>
    <w:p>
      <w:pPr>
        <w:pStyle w:val="Normal"/>
        <w:widowControl/>
        <w:tabs>
          <w:tab w:val="clear" w:pos="720"/>
          <w:tab w:val="left" w:pos="0" w:leader="none"/>
        </w:tabs>
        <w:suppressAutoHyphens w:val="false"/>
        <w:jc w:val="both"/>
        <w:textAlignment w:val="auto"/>
        <w:rPr>
          <w:rFonts w:cs="Times New Roman"/>
          <w:szCs w:val="24"/>
        </w:rPr>
      </w:pPr>
      <w:r>
        <w:rPr>
          <w:rStyle w:val="Fontdeparagrafimplicit1"/>
          <w:rFonts w:cs="Times New Roman"/>
          <w:color w:val="000000"/>
          <w:szCs w:val="24"/>
        </w:rPr>
        <w:t>lui, fotografiere, filmare imagistică, etc. în vederea  stabilirii diagnosticului şi/sau tratamentului</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medical;</w:t>
      </w:r>
    </w:p>
    <w:p>
      <w:pPr>
        <w:pStyle w:val="Listparagraf1"/>
        <w:widowControl/>
        <w:numPr>
          <w:ilvl w:val="0"/>
          <w:numId w:val="3"/>
        </w:numPr>
        <w:tabs>
          <w:tab w:val="clear" w:pos="720"/>
          <w:tab w:val="left" w:pos="0" w:leader="none"/>
        </w:tabs>
        <w:suppressAutoHyphens w:val="false"/>
        <w:jc w:val="both"/>
        <w:textAlignment w:val="auto"/>
        <w:rPr>
          <w:rFonts w:cs="Times New Roman"/>
          <w:color w:val="000000"/>
          <w:szCs w:val="24"/>
        </w:rPr>
      </w:pPr>
      <w:r>
        <w:rPr>
          <w:rFonts w:cs="Times New Roman"/>
          <w:color w:val="000000"/>
          <w:szCs w:val="24"/>
        </w:rPr>
        <w:t>recoltarea, păstrarea, folosirea tuturor produselor biologice prelevate din corpul pacientu-</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rPr>
        <w:t>lui, fotografiere, filmare imagistică, etc. pentru participarea pacientului la învăţământul medical clinic şi la cercetarea ştiinţifică, conform  Anexei 2 – Acordul pacientului/reprezentantului legal privind participarea la învățământul medical - din Ordinul MS nr. 1410/2016;</w:t>
      </w:r>
    </w:p>
    <w:p>
      <w:pPr>
        <w:pStyle w:val="Listparagraf1"/>
        <w:widowControl/>
        <w:numPr>
          <w:ilvl w:val="0"/>
          <w:numId w:val="3"/>
        </w:numPr>
        <w:tabs>
          <w:tab w:val="clear" w:pos="720"/>
          <w:tab w:val="left" w:pos="0" w:leader="none"/>
        </w:tabs>
        <w:suppressAutoHyphens w:val="false"/>
        <w:jc w:val="both"/>
        <w:textAlignment w:val="auto"/>
        <w:rPr>
          <w:rFonts w:cs="Times New Roman"/>
          <w:color w:val="000000"/>
          <w:szCs w:val="24"/>
        </w:rPr>
      </w:pPr>
      <w:r>
        <w:rPr>
          <w:rFonts w:cs="Times New Roman"/>
          <w:color w:val="000000"/>
          <w:szCs w:val="24"/>
        </w:rPr>
        <w:t>filmarea/fotografierea în incinta unităţii medicale în scopuri care le exclud pe cele medi-</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cale, conform  Anexei 1 – Acordul pacientului privind filmarea/fotografierea în incinta unității sanitare - din Ordinul MS nr. 1410/2016</w:t>
      </w:r>
    </w:p>
    <w:p>
      <w:pPr>
        <w:pStyle w:val="Listparagraf1"/>
        <w:widowControl/>
        <w:numPr>
          <w:ilvl w:val="0"/>
          <w:numId w:val="3"/>
        </w:numPr>
        <w:tabs>
          <w:tab w:val="clear" w:pos="720"/>
          <w:tab w:val="left" w:pos="0" w:leader="none"/>
        </w:tabs>
        <w:suppressAutoHyphens w:val="false"/>
        <w:jc w:val="both"/>
        <w:textAlignment w:val="auto"/>
        <w:rPr>
          <w:rFonts w:cs="Times New Roman"/>
          <w:color w:val="000000"/>
          <w:szCs w:val="24"/>
        </w:rPr>
      </w:pPr>
      <w:r>
        <w:rPr>
          <w:rFonts w:cs="Times New Roman"/>
          <w:color w:val="000000"/>
          <w:szCs w:val="24"/>
        </w:rPr>
        <w:t xml:space="preserve">furnizarea informaţiilor medicale (diagnostic, tratament, stare de sănătate, date </w:t>
      </w:r>
    </w:p>
    <w:p>
      <w:pPr>
        <w:pStyle w:val="NormalWeb"/>
        <w:spacing w:before="0" w:after="0"/>
        <w:jc w:val="both"/>
        <w:rPr>
          <w:rFonts w:ascii="Times New Roman" w:hAnsi="Times New Roman"/>
        </w:rPr>
      </w:pPr>
      <w:r>
        <w:rPr>
          <w:rStyle w:val="Fontdeparagrafimplicit1"/>
          <w:rFonts w:ascii="Times New Roman" w:hAnsi="Times New Roman"/>
          <w:color w:val="000000"/>
          <w:lang w:val="ro-RO"/>
        </w:rPr>
        <w:t>biometrice şi genetice, evoluţia investigaţiilor medicale, etc.) către rudele şi prietenii pacientului menționați în Anexa 5 -Acordul pacientului privind comunicarea datelor medicale personale- din Ordinul MS nr. 1410/2016, precum şi către societăţile de asigurare sau alte entităţi juridice care se află în relaţii contractuale cu pacientul;</w:t>
      </w:r>
    </w:p>
    <w:p>
      <w:pPr>
        <w:pStyle w:val="Listparagraf1"/>
        <w:widowControl/>
        <w:numPr>
          <w:ilvl w:val="0"/>
          <w:numId w:val="2"/>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transmiterea datelor cu caracter personal către DSP şi CNAS pentru decontarea servicii-</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lor oferite;</w:t>
      </w:r>
    </w:p>
    <w:p>
      <w:pPr>
        <w:pStyle w:val="Listparagraf1"/>
        <w:widowControl/>
        <w:numPr>
          <w:ilvl w:val="0"/>
          <w:numId w:val="2"/>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monitorizării video în scopul  realizării intereselor legitime urmărite de operator, respec-</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rPr>
        <w:t>tiv a asigurării pazei şi protecţiei persoanelor, bunurilor şi valorilor, a imobilelor şi instalaţiilor şi al prevenirii deteriorării acestora, cu respectarea prevederilor art.5 din Legea nr.190/2018 privind aplicarea GDPR;</w:t>
      </w:r>
    </w:p>
    <w:p>
      <w:pPr>
        <w:pStyle w:val="Listparagraf1"/>
        <w:widowControl/>
        <w:numPr>
          <w:ilvl w:val="0"/>
          <w:numId w:val="2"/>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utilizarea  adresei de email,a numărului de telefon aparţinând pacientului, pentru a asi-</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gura comunicarea rapidă cu personalul medical al Spitalului .</w:t>
      </w:r>
    </w:p>
    <w:p>
      <w:pPr>
        <w:pStyle w:val="Listparagraf1"/>
        <w:tabs>
          <w:tab w:val="clear" w:pos="720"/>
          <w:tab w:val="left" w:pos="0" w:leader="none"/>
        </w:tabs>
        <w:ind w:left="0" w:hanging="0"/>
        <w:jc w:val="both"/>
        <w:rPr>
          <w:rFonts w:cs="Times New Roman"/>
          <w:color w:val="000000"/>
          <w:szCs w:val="24"/>
        </w:rPr>
      </w:pPr>
      <w:r>
        <w:rPr>
          <w:rFonts w:cs="Times New Roman"/>
          <w:color w:val="000000"/>
          <w:szCs w:val="24"/>
        </w:rPr>
        <w:t>În situaţia în care operatorul intenţionează să prelucreze ulterior datele cu caracter personal într-un alt scop decât cel pentru care acestea au fost colectate, conform art.13, alin.3 din Regulament,operatorul furnizează pacientului, înainte de această prelucrare ulterioară, informaţiile privind scopul secundar, precum şi orice alte informaţii suplimentare relevante.</w:t>
      </w:r>
    </w:p>
    <w:p>
      <w:pPr>
        <w:pStyle w:val="Normal"/>
        <w:tabs>
          <w:tab w:val="clear" w:pos="720"/>
          <w:tab w:val="left" w:pos="0" w:leader="none"/>
        </w:tabs>
        <w:rPr>
          <w:rFonts w:cs="Times New Roman"/>
          <w:szCs w:val="24"/>
        </w:rPr>
      </w:pPr>
      <w:r>
        <w:rPr>
          <w:rStyle w:val="Fontdeparagrafimplicit1"/>
          <w:rFonts w:cs="Times New Roman"/>
          <w:b/>
          <w:i/>
          <w:color w:val="000000"/>
          <w:szCs w:val="24"/>
        </w:rPr>
        <w:t xml:space="preserve">4.Legalitatea </w:t>
      </w:r>
      <w:r>
        <w:rPr>
          <w:rStyle w:val="Fontdeparagrafimplicit1"/>
          <w:rFonts w:cs="Times New Roman"/>
          <w:b/>
          <w:color w:val="000000"/>
          <w:szCs w:val="24"/>
        </w:rPr>
        <w:t>prelucrării:</w:t>
      </w:r>
      <w:r>
        <w:rPr>
          <w:rStyle w:val="Fontdeparagrafimplicit1"/>
          <w:rFonts w:cs="Times New Roman"/>
          <w:color w:val="000000"/>
          <w:szCs w:val="24"/>
        </w:rPr>
        <w:t xml:space="preserve"> art.6, alin.1, lit. a), c), d) şi f) din Regulament, precum şi art. 9,alin.2,  lit. c), h) şi i)  din Regulament.</w:t>
      </w:r>
    </w:p>
    <w:p>
      <w:pPr>
        <w:pStyle w:val="Normal"/>
        <w:tabs>
          <w:tab w:val="clear" w:pos="720"/>
          <w:tab w:val="left" w:pos="0" w:leader="none"/>
        </w:tabs>
        <w:jc w:val="both"/>
        <w:rPr>
          <w:rFonts w:cs="Times New Roman"/>
          <w:szCs w:val="24"/>
        </w:rPr>
      </w:pPr>
      <w:r>
        <w:rPr>
          <w:rStyle w:val="Fontdeparagrafimplicit1"/>
          <w:rFonts w:cs="Times New Roman"/>
          <w:b/>
          <w:i/>
          <w:color w:val="000000"/>
          <w:szCs w:val="24"/>
        </w:rPr>
        <w:t>5.Destinatarii datelor cu caracter personal</w:t>
      </w:r>
      <w:r>
        <w:rPr>
          <w:rStyle w:val="Fontdeparagrafimplicit1"/>
          <w:rFonts w:cs="Times New Roman"/>
          <w:b/>
          <w:color w:val="000000"/>
          <w:szCs w:val="24"/>
        </w:rPr>
        <w:t>:</w:t>
      </w:r>
      <w:r>
        <w:rPr>
          <w:rStyle w:val="Fontdeparagrafimplicit1"/>
          <w:rFonts w:cs="Times New Roman"/>
          <w:color w:val="000000"/>
          <w:szCs w:val="24"/>
        </w:rPr>
        <w:t xml:space="preserve"> precizez că sunt de acord ca spitalul să transmită datele personale colectate inclusiv datele speciale către CNAS., DSP, furnizorilor de servicii medicale acreditaţi, din mediul public sau privat, rudelor şi prietenilor sau alte persoane  împuternicite menționați în Anexa 5 din Ordinul MS nr. 1410/2016, societăţilor de asigurare sau altor entităţi juridice care se află în relaţii contractuale cu pacientul, precum şi altor instituţii investite cu exerciţiul autorităţii de stat. </w:t>
      </w:r>
    </w:p>
    <w:p>
      <w:pPr>
        <w:pStyle w:val="Normal"/>
        <w:tabs>
          <w:tab w:val="clear" w:pos="720"/>
          <w:tab w:val="left" w:pos="0" w:leader="none"/>
        </w:tabs>
        <w:jc w:val="both"/>
        <w:rPr>
          <w:rFonts w:cs="Times New Roman"/>
          <w:szCs w:val="24"/>
        </w:rPr>
      </w:pPr>
      <w:r>
        <w:rPr>
          <w:rStyle w:val="Fontdeparagrafimplicit1"/>
          <w:rFonts w:cs="Times New Roman"/>
          <w:b/>
          <w:i/>
          <w:color w:val="000000"/>
          <w:szCs w:val="24"/>
        </w:rPr>
        <w:t>6.Transferul datelor către o ţară terţă (din afara UE şi Elveţia)</w:t>
      </w:r>
      <w:r>
        <w:rPr>
          <w:rStyle w:val="Fontdeparagrafimplicit1"/>
          <w:rFonts w:cs="Times New Roman"/>
          <w:b/>
          <w:color w:val="000000"/>
          <w:szCs w:val="24"/>
        </w:rPr>
        <w:t>:</w:t>
      </w:r>
      <w:r>
        <w:rPr>
          <w:rStyle w:val="Fontdeparagrafimplicit1"/>
          <w:rFonts w:cs="Times New Roman"/>
          <w:color w:val="000000"/>
          <w:szCs w:val="24"/>
        </w:rPr>
        <w:t xml:space="preserve"> am fost informat că Spitalul nu are intenţia de a transfera datele personale într-o ţară terţă, iar în situaţia în care se impune un astfel de transfer, operatorul trebuie să îndeplinească condiţiile prevăzute de art.42-50 din Regulament, informând pacientul cu privire la posibilele riscuri pe care astfel de transferuri le pot implica.</w:t>
      </w:r>
    </w:p>
    <w:p>
      <w:pPr>
        <w:pStyle w:val="Normal"/>
        <w:tabs>
          <w:tab w:val="clear" w:pos="720"/>
          <w:tab w:val="left" w:pos="0" w:leader="none"/>
        </w:tabs>
        <w:jc w:val="both"/>
        <w:rPr>
          <w:rFonts w:cs="Times New Roman"/>
          <w:szCs w:val="24"/>
        </w:rPr>
      </w:pPr>
      <w:r>
        <w:rPr>
          <w:rStyle w:val="Fontdeparagrafimplicit1"/>
          <w:rFonts w:cs="Times New Roman"/>
          <w:b/>
          <w:i/>
          <w:color w:val="000000"/>
          <w:szCs w:val="24"/>
        </w:rPr>
        <w:t>7.Perioada de stocare a datelor</w:t>
      </w:r>
      <w:r>
        <w:rPr>
          <w:rStyle w:val="Fontdeparagrafimplicit1"/>
          <w:rFonts w:cs="Times New Roman"/>
          <w:b/>
          <w:color w:val="000000"/>
          <w:szCs w:val="24"/>
        </w:rPr>
        <w:t>:</w:t>
      </w:r>
      <w:r>
        <w:rPr>
          <w:rStyle w:val="Fontdeparagrafimplicit1"/>
          <w:rFonts w:cs="Times New Roman"/>
          <w:color w:val="000000"/>
          <w:szCs w:val="24"/>
        </w:rPr>
        <w:t xml:space="preserve"> conform art.5,alin.1, lit.e) din Regulament, datele colectate vor fi păstrate pentru o perioadă care să nu depăşească perioada necesară îndeplinirii scopurilor” însă termenele de păstrare a documentelor sunt cele prevăzute de Legea nr.16/1996 privind arhivele naţionale, Legea nr.95/2006 privind reforma în domeniul sănătăţii, </w:t>
      </w:r>
      <w:r>
        <w:rPr>
          <w:rStyle w:val="Fontdeparagrafimplicit1"/>
          <w:rFonts w:cs="Times New Roman"/>
          <w:color w:val="000000"/>
          <w:szCs w:val="24"/>
          <w:shd w:fill="FFFFFF" w:val="clear"/>
        </w:rPr>
        <w:t xml:space="preserve">Ordinul nr. 1.706 din 2 octombrie 2007 privind conducerea şi organizarea unităţilor şi compartimentelor de primire a urgenţelor, Ordinul nr. 1.782 din 28 decembrie 2006 privind înregistrarea şi raportarea statistică a pacienţilor care primesc servicii medicale în regim de spitalizare continuă şi spitalizare de zi  </w:t>
      </w:r>
      <w:r>
        <w:rPr>
          <w:rStyle w:val="Fontdeparagrafimplicit1"/>
          <w:rFonts w:cs="Times New Roman"/>
          <w:color w:val="000000"/>
          <w:szCs w:val="24"/>
        </w:rPr>
        <w:t>şi Ordinul MFP nr.2634 din 2015, privind întocmirea şi utilizarea documentelor contabile. Sunt de acord ca adresa de email, numărul de telefon şi conturilor de pe reţelele de socializare să fie stocate şi păstrate până la „retragerea expresă a consimţământului de către persoana vizată”, conform art.7, alin.3 din Regulament.</w:t>
      </w:r>
    </w:p>
    <w:p>
      <w:pPr>
        <w:pStyle w:val="Listparagraf1"/>
        <w:tabs>
          <w:tab w:val="clear" w:pos="720"/>
          <w:tab w:val="left" w:pos="0" w:leader="none"/>
        </w:tabs>
        <w:ind w:left="0" w:hanging="0"/>
        <w:jc w:val="both"/>
        <w:rPr>
          <w:rFonts w:cs="Times New Roman"/>
          <w:szCs w:val="24"/>
        </w:rPr>
      </w:pPr>
      <w:r>
        <w:rPr>
          <w:rStyle w:val="Fontdeparagrafimplicit1"/>
          <w:rFonts w:cs="Times New Roman"/>
          <w:b/>
          <w:i/>
          <w:color w:val="000000"/>
          <w:szCs w:val="24"/>
        </w:rPr>
        <w:t>8.Drepturile persoanei vizate</w:t>
      </w:r>
      <w:r>
        <w:rPr>
          <w:rStyle w:val="Fontdeparagrafimplicit1"/>
          <w:rFonts w:cs="Times New Roman"/>
          <w:b/>
          <w:color w:val="000000"/>
          <w:szCs w:val="24"/>
        </w:rPr>
        <w:t>:</w:t>
      </w:r>
      <w:r>
        <w:rPr>
          <w:rStyle w:val="Fontdeparagrafimplicit1"/>
          <w:rFonts w:cs="Times New Roman"/>
          <w:color w:val="000000"/>
          <w:szCs w:val="24"/>
        </w:rPr>
        <w:t xml:space="preserve"> am fost informat(ă) despre drepturile prevăzute de art.12-22 din Regulament (dreptul la informare, la acces, la rectificare, la ştergere, la restricţionare,la portabilitate, la opoziţie), precum şi despre dreptul de a depune o plângere în faţa unei autorităţi de supraveghere şi de a introduce o cale de atac judiciară (art.12, alin.4 din Regulament). Pentru exercitarea acestor drepturi se poate folosi adresa de e-mail a operatorului sau cererea se poate depune direct la sediul acestuia.</w:t>
      </w:r>
    </w:p>
    <w:p>
      <w:pPr>
        <w:pStyle w:val="Listparagraf1"/>
        <w:tabs>
          <w:tab w:val="clear" w:pos="720"/>
          <w:tab w:val="left" w:pos="0" w:leader="none"/>
        </w:tabs>
        <w:ind w:left="0" w:hanging="0"/>
        <w:jc w:val="both"/>
        <w:rPr>
          <w:rFonts w:cs="Times New Roman"/>
          <w:szCs w:val="24"/>
        </w:rPr>
      </w:pPr>
      <w:r>
        <w:rPr>
          <w:rStyle w:val="Fontdeparagrafimplicit1"/>
          <w:rFonts w:cs="Times New Roman"/>
          <w:b/>
          <w:i/>
          <w:color w:val="000000"/>
          <w:szCs w:val="24"/>
        </w:rPr>
        <w:t>9.Retragerea consimţământului:</w:t>
      </w:r>
      <w:r>
        <w:rPr>
          <w:rStyle w:val="Fontdeparagrafimplicit1"/>
          <w:rFonts w:cs="Times New Roman"/>
          <w:color w:val="000000"/>
          <w:szCs w:val="24"/>
        </w:rPr>
        <w:t xml:space="preserve"> am fost informat(ă) despre faptul că în conformitate cu art.7, alin.3 din Regulament, pot în orice moment să-mi retrag consimţământul acordat Spitalului  , cu efect doar pe viitor.</w:t>
      </w:r>
    </w:p>
    <w:p>
      <w:pPr>
        <w:pStyle w:val="Listparagraf1"/>
        <w:tabs>
          <w:tab w:val="clear" w:pos="720"/>
          <w:tab w:val="left" w:pos="0" w:leader="none"/>
        </w:tabs>
        <w:ind w:left="0" w:hanging="0"/>
        <w:jc w:val="both"/>
        <w:rPr>
          <w:rFonts w:cs="Times New Roman"/>
          <w:szCs w:val="24"/>
        </w:rPr>
      </w:pPr>
      <w:r>
        <w:rPr>
          <w:rStyle w:val="Fontdeparagrafimplicit1"/>
          <w:rFonts w:cs="Times New Roman"/>
          <w:b/>
          <w:i/>
          <w:color w:val="000000"/>
          <w:szCs w:val="24"/>
        </w:rPr>
        <w:t>10.Prelucrarea automată a datelor</w:t>
      </w:r>
      <w:r>
        <w:rPr>
          <w:rStyle w:val="Fontdeparagrafimplicit1"/>
          <w:rFonts w:cs="Times New Roman"/>
          <w:b/>
          <w:color w:val="000000"/>
          <w:szCs w:val="24"/>
        </w:rPr>
        <w:t>:</w:t>
      </w:r>
      <w:r>
        <w:rPr>
          <w:rStyle w:val="Fontdeparagrafimplicit1"/>
          <w:rFonts w:cs="Times New Roman"/>
          <w:color w:val="000000"/>
          <w:szCs w:val="24"/>
        </w:rPr>
        <w:t xml:space="preserve"> am fost informat(ă) despre faptul că datele cu caracter personal furnizate vor face obiectul unei prelucrări automatizate necesară pentru realizarea scopurilor menţionate la pct.3  şi se bazează inclusiv pe consimţământul meu explicit (art.22,alin.2, lit.c). </w:t>
      </w:r>
    </w:p>
    <w:p>
      <w:pPr>
        <w:pStyle w:val="Listparagraf1"/>
        <w:tabs>
          <w:tab w:val="clear" w:pos="720"/>
          <w:tab w:val="left" w:pos="0" w:leader="none"/>
        </w:tabs>
        <w:ind w:left="0" w:hanging="0"/>
        <w:jc w:val="both"/>
        <w:rPr>
          <w:rFonts w:cs="Times New Roman"/>
          <w:szCs w:val="24"/>
        </w:rPr>
      </w:pPr>
      <w:r>
        <w:rPr>
          <w:rStyle w:val="Fontdeparagrafimplicit1"/>
          <w:rFonts w:cs="Times New Roman"/>
          <w:b/>
          <w:i/>
          <w:color w:val="000000"/>
          <w:szCs w:val="24"/>
        </w:rPr>
        <w:t>11.Necesitatea furnizării datelor</w:t>
      </w:r>
      <w:r>
        <w:rPr>
          <w:rStyle w:val="Fontdeparagrafimplicit1"/>
          <w:rFonts w:cs="Times New Roman"/>
          <w:b/>
          <w:color w:val="000000"/>
          <w:szCs w:val="24"/>
        </w:rPr>
        <w:t>:</w:t>
      </w:r>
      <w:r>
        <w:rPr>
          <w:rStyle w:val="Fontdeparagrafimplicit1"/>
          <w:rFonts w:cs="Times New Roman"/>
          <w:color w:val="000000"/>
          <w:szCs w:val="24"/>
        </w:rPr>
        <w:t xml:space="preserve"> datele cu caracter personal furnizate sunt necesare pentru realizarea „scopurilor prelucrării” prevăzute la pct.3, însă îndeplinirea obligaţiilor dintre operator şi pacient, nu este condiţionată de acordarea consimţământului.</w:t>
      </w:r>
    </w:p>
    <w:p>
      <w:pPr>
        <w:pStyle w:val="Listparagraf1"/>
        <w:tabs>
          <w:tab w:val="clear" w:pos="720"/>
          <w:tab w:val="left" w:pos="0" w:leader="none"/>
        </w:tabs>
        <w:ind w:left="0" w:hanging="0"/>
        <w:jc w:val="both"/>
        <w:rPr>
          <w:rFonts w:cs="Times New Roman"/>
          <w:szCs w:val="24"/>
        </w:rPr>
      </w:pPr>
      <w:r>
        <w:rPr>
          <w:rStyle w:val="Fontdeparagrafimplicit1"/>
          <w:rFonts w:cs="Times New Roman"/>
          <w:color w:val="000000"/>
          <w:szCs w:val="24"/>
        </w:rPr>
        <w:t xml:space="preserve">Declar pe proprie răspundere, sub sancţiunea prevăzută de </w:t>
      </w:r>
      <w:r>
        <w:rPr>
          <w:rStyle w:val="Fontdeparagrafimplicit1"/>
          <w:rFonts w:cs="Times New Roman"/>
          <w:b/>
          <w:i/>
          <w:color w:val="000000"/>
          <w:szCs w:val="24"/>
        </w:rPr>
        <w:t>art.326 din noul cod penal, privind falsul în declaraţii,</w:t>
      </w:r>
      <w:r>
        <w:rPr>
          <w:rStyle w:val="Fontdeparagrafimplicit1"/>
          <w:rFonts w:cs="Times New Roman"/>
          <w:color w:val="000000"/>
          <w:szCs w:val="24"/>
        </w:rPr>
        <w:t xml:space="preserve"> că:</w:t>
      </w:r>
    </w:p>
    <w:p>
      <w:pPr>
        <w:pStyle w:val="Listparagraf1"/>
        <w:widowControl/>
        <w:numPr>
          <w:ilvl w:val="0"/>
          <w:numId w:val="2"/>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aceasta este consimţământul meu liber şi fără echivoc pentru prelucrarea, de către opera-</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tor, a datelor cu caracter personal, în vederea realizării scopurilor menţionate la pct.3;</w:t>
      </w:r>
    </w:p>
    <w:p>
      <w:pPr>
        <w:pStyle w:val="Listparagraf1"/>
        <w:widowControl/>
        <w:numPr>
          <w:ilvl w:val="0"/>
          <w:numId w:val="1"/>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 xml:space="preserve"> </w:t>
      </w:r>
      <w:r>
        <w:rPr>
          <w:rFonts w:cs="Times New Roman"/>
          <w:color w:val="000000"/>
          <w:szCs w:val="24"/>
        </w:rPr>
        <w:t>mi s-a adus la cunoştinţă  faptul că operatorul prelucrează date cu caracter personal prin</w:t>
      </w:r>
    </w:p>
    <w:p>
      <w:pPr>
        <w:pStyle w:val="Listparagraf1"/>
        <w:widowControl/>
        <w:tabs>
          <w:tab w:val="clear" w:pos="720"/>
          <w:tab w:val="left" w:pos="0" w:leader="none"/>
        </w:tabs>
        <w:suppressAutoHyphens w:val="false"/>
        <w:ind w:left="0" w:hanging="0"/>
        <w:jc w:val="both"/>
        <w:textAlignment w:val="auto"/>
        <w:rPr>
          <w:rFonts w:cs="Times New Roman"/>
          <w:szCs w:val="24"/>
        </w:rPr>
      </w:pPr>
      <w:r>
        <w:rPr>
          <w:rStyle w:val="Fontdeparagrafimplicit1"/>
          <w:rFonts w:cs="Times New Roman"/>
          <w:color w:val="000000"/>
          <w:szCs w:val="24"/>
        </w:rPr>
        <w:t>mijloace de supraveghere video în scopul asigurării pazei şi protecţiei persoanelor, bunurilor şi valorilor, a imobilelor şi a instalaţiilor operatorului;</w:t>
      </w:r>
    </w:p>
    <w:p>
      <w:pPr>
        <w:pStyle w:val="Listparagraf1"/>
        <w:widowControl/>
        <w:numPr>
          <w:ilvl w:val="0"/>
          <w:numId w:val="1"/>
        </w:numPr>
        <w:tabs>
          <w:tab w:val="clear" w:pos="720"/>
          <w:tab w:val="left" w:pos="-840" w:leader="none"/>
        </w:tabs>
        <w:suppressAutoHyphens w:val="false"/>
        <w:jc w:val="both"/>
        <w:textAlignment w:val="auto"/>
        <w:rPr>
          <w:rFonts w:cs="Times New Roman"/>
          <w:color w:val="000000"/>
          <w:szCs w:val="24"/>
        </w:rPr>
      </w:pPr>
      <w:r>
        <w:rPr>
          <w:rFonts w:cs="Times New Roman"/>
          <w:color w:val="000000"/>
          <w:szCs w:val="24"/>
        </w:rPr>
        <w:t>. sunt de acord  să se  efectueze xerocopii după actul de identitate sau alte acte personale</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t>în vederea realizării scopurilor menţionate la pct.3.</w:t>
      </w:r>
    </w:p>
    <w:p>
      <w:pPr>
        <w:pStyle w:val="Listparagraf1"/>
        <w:widowControl/>
        <w:tabs>
          <w:tab w:val="clear" w:pos="720"/>
          <w:tab w:val="left" w:pos="0" w:leader="none"/>
        </w:tabs>
        <w:suppressAutoHyphens w:val="false"/>
        <w:ind w:left="0" w:hanging="0"/>
        <w:jc w:val="both"/>
        <w:textAlignment w:val="auto"/>
        <w:rPr>
          <w:rFonts w:cs="Times New Roman"/>
          <w:color w:val="000000"/>
          <w:szCs w:val="24"/>
        </w:rPr>
      </w:pPr>
      <w:r>
        <w:rPr>
          <w:rFonts w:cs="Times New Roman"/>
          <w:color w:val="000000"/>
          <w:szCs w:val="24"/>
        </w:rPr>
      </w:r>
    </w:p>
    <w:p>
      <w:pPr>
        <w:pStyle w:val="Listparagraf1"/>
        <w:tabs>
          <w:tab w:val="clear" w:pos="720"/>
          <w:tab w:val="left" w:pos="0" w:leader="none"/>
        </w:tabs>
        <w:ind w:left="0" w:hanging="0"/>
        <w:jc w:val="both"/>
        <w:rPr>
          <w:rFonts w:cs="Times New Roman"/>
          <w:color w:val="000000"/>
          <w:szCs w:val="24"/>
        </w:rPr>
      </w:pPr>
      <w:r>
        <w:rPr>
          <w:rFonts w:cs="Times New Roman"/>
          <w:color w:val="000000"/>
          <w:szCs w:val="24"/>
        </w:rPr>
        <w:t>Prezentul „consimţământ” s-a întocmit în 2 (două) exemplare, din care unul titularului, iar unul Spitalului  , care îl va anexa la fişa pacientului..</w:t>
      </w:r>
    </w:p>
    <w:p>
      <w:pPr>
        <w:pStyle w:val="Listparagraf1"/>
        <w:tabs>
          <w:tab w:val="clear" w:pos="720"/>
          <w:tab w:val="left" w:pos="0" w:leader="none"/>
        </w:tabs>
        <w:ind w:left="0" w:hanging="0"/>
        <w:jc w:val="both"/>
        <w:rPr>
          <w:rFonts w:cs="Times New Roman"/>
          <w:b/>
          <w:b/>
          <w:i/>
          <w:i/>
          <w:color w:val="000000"/>
          <w:szCs w:val="24"/>
        </w:rPr>
      </w:pPr>
      <w:r>
        <w:rPr>
          <w:rFonts w:cs="Times New Roman"/>
          <w:b/>
          <w:i/>
          <w:color w:val="000000"/>
          <w:szCs w:val="24"/>
        </w:rPr>
      </w:r>
    </w:p>
    <w:p>
      <w:pPr>
        <w:pStyle w:val="Listparagraf1"/>
        <w:tabs>
          <w:tab w:val="clear" w:pos="720"/>
          <w:tab w:val="left" w:pos="0" w:leader="none"/>
        </w:tabs>
        <w:ind w:left="0" w:hanging="0"/>
        <w:jc w:val="both"/>
        <w:rPr>
          <w:rFonts w:cs="Times New Roman"/>
          <w:b/>
          <w:b/>
          <w:i/>
          <w:i/>
          <w:color w:val="000000"/>
          <w:szCs w:val="24"/>
        </w:rPr>
      </w:pPr>
      <w:r>
        <w:rPr>
          <w:rFonts w:cs="Times New Roman"/>
          <w:b/>
          <w:i/>
          <w:color w:val="000000"/>
          <w:szCs w:val="24"/>
        </w:rPr>
        <w:t>Data __________________________</w:t>
        <w:tab/>
      </w:r>
    </w:p>
    <w:p>
      <w:pPr>
        <w:pStyle w:val="Listparagraf1"/>
        <w:tabs>
          <w:tab w:val="clear" w:pos="720"/>
          <w:tab w:val="left" w:pos="0" w:leader="none"/>
        </w:tabs>
        <w:ind w:left="0" w:hanging="0"/>
        <w:jc w:val="both"/>
        <w:rPr>
          <w:rFonts w:cs="Times New Roman"/>
          <w:b/>
          <w:b/>
          <w:i/>
          <w:i/>
          <w:color w:val="000000"/>
          <w:szCs w:val="24"/>
        </w:rPr>
      </w:pPr>
      <w:r>
        <w:rPr>
          <w:rFonts w:cs="Times New Roman"/>
          <w:b/>
          <w:i/>
          <w:color w:val="000000"/>
          <w:szCs w:val="24"/>
        </w:rPr>
        <w:tab/>
        <w:tab/>
        <w:tab/>
        <w:tab/>
        <w:tab/>
        <w:tab/>
        <w:tab/>
        <w:tab/>
        <w:tab/>
        <w:tab/>
        <w:t>Semnătura</w:t>
      </w:r>
    </w:p>
    <w:p>
      <w:pPr>
        <w:pStyle w:val="Listparagraf1"/>
        <w:tabs>
          <w:tab w:val="clear" w:pos="720"/>
          <w:tab w:val="left" w:pos="0" w:leader="none"/>
        </w:tabs>
        <w:ind w:left="0" w:hanging="0"/>
        <w:jc w:val="both"/>
        <w:rPr>
          <w:rFonts w:cs="Times New Roman"/>
          <w:szCs w:val="24"/>
        </w:rPr>
      </w:pPr>
      <w:r>
        <w:rPr>
          <w:rStyle w:val="Fontdeparagrafimplicit1"/>
          <w:rFonts w:cs="Times New Roman"/>
          <w:b/>
          <w:i/>
          <w:color w:val="000000"/>
          <w:szCs w:val="24"/>
        </w:rPr>
        <w:tab/>
        <w:tab/>
        <w:tab/>
        <w:tab/>
        <w:tab/>
        <w:tab/>
        <w:tab/>
        <w:tab/>
        <w:tab/>
        <w:t xml:space="preserve">      _________________</w:t>
      </w:r>
    </w:p>
    <w:p>
      <w:pPr>
        <w:pStyle w:val="Titlu21"/>
        <w:ind w:left="480" w:hanging="0"/>
        <w:rPr>
          <w:rFonts w:cs="Times New Roman"/>
          <w:color w:val="000000"/>
          <w:szCs w:val="24"/>
        </w:rPr>
      </w:pPr>
      <w:r>
        <w:rPr>
          <w:rFonts w:cs="Times New Roman"/>
          <w:color w:val="000000"/>
          <w:szCs w:val="24"/>
        </w:rPr>
      </w:r>
    </w:p>
    <w:p>
      <w:pPr>
        <w:pStyle w:val="Normal"/>
        <w:rPr/>
      </w:pPr>
      <w:r>
        <w:rPr/>
      </w:r>
    </w:p>
    <w:sectPr>
      <w:headerReference w:type="default" r:id="rId2"/>
      <w:type w:val="nextPage"/>
      <w:pgSz w:w="12240" w:h="15840"/>
      <w:pgMar w:left="1440" w:right="1440" w:gutter="0" w:header="72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imSun">
    <w:charset w:val="ee"/>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ntet"/>
      <w:rPr/>
    </w:pPr>
    <w:r>
      <w:rPr/>
    </w:r>
  </w:p>
  <w:p>
    <w:pPr>
      <w:pStyle w:val="Antet"/>
      <w:rPr>
        <w:b/>
        <w:b/>
        <w:bCs/>
      </w:rPr>
    </w:pPr>
    <w:r>
      <w:rPr/>
      <w:t xml:space="preserve">Spitalul orasenesc Campeni                                                                       </w:t>
    </w:r>
  </w:p>
  <w:p>
    <w:pPr>
      <w:pStyle w:val="Ante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80" w:hanging="360"/>
      </w:pPr>
      <w:rPr>
        <w:rFonts w:ascii="Wingdings" w:hAnsi="Wingdings" w:cs="Wingdings" w:hint="default"/>
      </w:rPr>
    </w:lvl>
    <w:lvl w:ilvl="1">
      <w:start w:val="0"/>
      <w:numFmt w:val="bullet"/>
      <w:lvlText w:val="o"/>
      <w:lvlJc w:val="left"/>
      <w:pPr>
        <w:tabs>
          <w:tab w:val="num" w:pos="0"/>
        </w:tabs>
        <w:ind w:left="1500" w:hanging="360"/>
      </w:pPr>
      <w:rPr>
        <w:rFonts w:ascii="Courier New" w:hAnsi="Courier New" w:cs="Courier New" w:hint="default"/>
      </w:rPr>
    </w:lvl>
    <w:lvl w:ilvl="2">
      <w:start w:val="0"/>
      <w:numFmt w:val="bullet"/>
      <w:lvlText w:val=""/>
      <w:lvlJc w:val="left"/>
      <w:pPr>
        <w:tabs>
          <w:tab w:val="num" w:pos="0"/>
        </w:tabs>
        <w:ind w:left="2220" w:hanging="360"/>
      </w:pPr>
      <w:rPr>
        <w:rFonts w:ascii="Wingdings" w:hAnsi="Wingdings" w:cs="Wingdings" w:hint="default"/>
      </w:rPr>
    </w:lvl>
    <w:lvl w:ilvl="3">
      <w:start w:val="0"/>
      <w:numFmt w:val="bullet"/>
      <w:lvlText w:val=""/>
      <w:lvlJc w:val="left"/>
      <w:pPr>
        <w:tabs>
          <w:tab w:val="num" w:pos="0"/>
        </w:tabs>
        <w:ind w:left="2940" w:hanging="360"/>
      </w:pPr>
      <w:rPr>
        <w:rFonts w:ascii="Symbol" w:hAnsi="Symbol" w:cs="Symbol" w:hint="default"/>
      </w:rPr>
    </w:lvl>
    <w:lvl w:ilvl="4">
      <w:start w:val="0"/>
      <w:numFmt w:val="bullet"/>
      <w:lvlText w:val="o"/>
      <w:lvlJc w:val="left"/>
      <w:pPr>
        <w:tabs>
          <w:tab w:val="num" w:pos="0"/>
        </w:tabs>
        <w:ind w:left="3660" w:hanging="360"/>
      </w:pPr>
      <w:rPr>
        <w:rFonts w:ascii="Courier New" w:hAnsi="Courier New" w:cs="Courier New" w:hint="default"/>
      </w:rPr>
    </w:lvl>
    <w:lvl w:ilvl="5">
      <w:start w:val="0"/>
      <w:numFmt w:val="bullet"/>
      <w:lvlText w:val=""/>
      <w:lvlJc w:val="left"/>
      <w:pPr>
        <w:tabs>
          <w:tab w:val="num" w:pos="0"/>
        </w:tabs>
        <w:ind w:left="4380" w:hanging="360"/>
      </w:pPr>
      <w:rPr>
        <w:rFonts w:ascii="Wingdings" w:hAnsi="Wingdings" w:cs="Wingdings" w:hint="default"/>
      </w:rPr>
    </w:lvl>
    <w:lvl w:ilvl="6">
      <w:start w:val="0"/>
      <w:numFmt w:val="bullet"/>
      <w:lvlText w:val=""/>
      <w:lvlJc w:val="left"/>
      <w:pPr>
        <w:tabs>
          <w:tab w:val="num" w:pos="0"/>
        </w:tabs>
        <w:ind w:left="5100" w:hanging="360"/>
      </w:pPr>
      <w:rPr>
        <w:rFonts w:ascii="Symbol" w:hAnsi="Symbol" w:cs="Symbol" w:hint="default"/>
      </w:rPr>
    </w:lvl>
    <w:lvl w:ilvl="7">
      <w:start w:val="0"/>
      <w:numFmt w:val="bullet"/>
      <w:lvlText w:val="o"/>
      <w:lvlJc w:val="left"/>
      <w:pPr>
        <w:tabs>
          <w:tab w:val="num" w:pos="0"/>
        </w:tabs>
        <w:ind w:left="5820" w:hanging="360"/>
      </w:pPr>
      <w:rPr>
        <w:rFonts w:ascii="Courier New" w:hAnsi="Courier New" w:cs="Courier New" w:hint="default"/>
      </w:rPr>
    </w:lvl>
    <w:lvl w:ilvl="8">
      <w:start w:val="0"/>
      <w:numFmt w:val="bullet"/>
      <w:lvlText w:val=""/>
      <w:lvlJc w:val="left"/>
      <w:pPr>
        <w:tabs>
          <w:tab w:val="num" w:pos="0"/>
        </w:tabs>
        <w:ind w:left="6540" w:hanging="360"/>
      </w:pPr>
      <w:rPr>
        <w:rFonts w:ascii="Wingdings" w:hAnsi="Wingdings" w:cs="Wingdings" w:hint="default"/>
      </w:rPr>
    </w:lvl>
  </w:abstractNum>
  <w:abstractNum w:abstractNumId="2">
    <w:lvl w:ilvl="0">
      <w:numFmt w:val="bullet"/>
      <w:lvlText w:val=""/>
      <w:lvlJc w:val="left"/>
      <w:pPr>
        <w:tabs>
          <w:tab w:val="num" w:pos="0"/>
        </w:tabs>
        <w:ind w:left="780" w:hanging="360"/>
      </w:pPr>
      <w:rPr>
        <w:rFonts w:ascii="Wingdings" w:hAnsi="Wingdings" w:cs="Wingdings" w:hint="default"/>
      </w:rPr>
    </w:lvl>
    <w:lvl w:ilvl="1">
      <w:start w:val="0"/>
      <w:numFmt w:val="bullet"/>
      <w:lvlText w:val="o"/>
      <w:lvlJc w:val="left"/>
      <w:pPr>
        <w:tabs>
          <w:tab w:val="num" w:pos="0"/>
        </w:tabs>
        <w:ind w:left="1500" w:hanging="360"/>
      </w:pPr>
      <w:rPr>
        <w:rFonts w:ascii="Courier New" w:hAnsi="Courier New" w:cs="Courier New" w:hint="default"/>
      </w:rPr>
    </w:lvl>
    <w:lvl w:ilvl="2">
      <w:start w:val="0"/>
      <w:numFmt w:val="bullet"/>
      <w:lvlText w:val=""/>
      <w:lvlJc w:val="left"/>
      <w:pPr>
        <w:tabs>
          <w:tab w:val="num" w:pos="0"/>
        </w:tabs>
        <w:ind w:left="2220" w:hanging="360"/>
      </w:pPr>
      <w:rPr>
        <w:rFonts w:ascii="Wingdings" w:hAnsi="Wingdings" w:cs="Wingdings" w:hint="default"/>
      </w:rPr>
    </w:lvl>
    <w:lvl w:ilvl="3">
      <w:start w:val="0"/>
      <w:numFmt w:val="bullet"/>
      <w:lvlText w:val=""/>
      <w:lvlJc w:val="left"/>
      <w:pPr>
        <w:tabs>
          <w:tab w:val="num" w:pos="0"/>
        </w:tabs>
        <w:ind w:left="2940" w:hanging="360"/>
      </w:pPr>
      <w:rPr>
        <w:rFonts w:ascii="Symbol" w:hAnsi="Symbol" w:cs="Symbol" w:hint="default"/>
      </w:rPr>
    </w:lvl>
    <w:lvl w:ilvl="4">
      <w:start w:val="0"/>
      <w:numFmt w:val="bullet"/>
      <w:lvlText w:val="o"/>
      <w:lvlJc w:val="left"/>
      <w:pPr>
        <w:tabs>
          <w:tab w:val="num" w:pos="0"/>
        </w:tabs>
        <w:ind w:left="3660" w:hanging="360"/>
      </w:pPr>
      <w:rPr>
        <w:rFonts w:ascii="Courier New" w:hAnsi="Courier New" w:cs="Courier New" w:hint="default"/>
      </w:rPr>
    </w:lvl>
    <w:lvl w:ilvl="5">
      <w:start w:val="0"/>
      <w:numFmt w:val="bullet"/>
      <w:lvlText w:val=""/>
      <w:lvlJc w:val="left"/>
      <w:pPr>
        <w:tabs>
          <w:tab w:val="num" w:pos="0"/>
        </w:tabs>
        <w:ind w:left="4380" w:hanging="360"/>
      </w:pPr>
      <w:rPr>
        <w:rFonts w:ascii="Wingdings" w:hAnsi="Wingdings" w:cs="Wingdings" w:hint="default"/>
      </w:rPr>
    </w:lvl>
    <w:lvl w:ilvl="6">
      <w:start w:val="0"/>
      <w:numFmt w:val="bullet"/>
      <w:lvlText w:val=""/>
      <w:lvlJc w:val="left"/>
      <w:pPr>
        <w:tabs>
          <w:tab w:val="num" w:pos="0"/>
        </w:tabs>
        <w:ind w:left="5100" w:hanging="360"/>
      </w:pPr>
      <w:rPr>
        <w:rFonts w:ascii="Symbol" w:hAnsi="Symbol" w:cs="Symbol" w:hint="default"/>
      </w:rPr>
    </w:lvl>
    <w:lvl w:ilvl="7">
      <w:start w:val="0"/>
      <w:numFmt w:val="bullet"/>
      <w:lvlText w:val="o"/>
      <w:lvlJc w:val="left"/>
      <w:pPr>
        <w:tabs>
          <w:tab w:val="num" w:pos="0"/>
        </w:tabs>
        <w:ind w:left="5820" w:hanging="360"/>
      </w:pPr>
      <w:rPr>
        <w:rFonts w:ascii="Courier New" w:hAnsi="Courier New" w:cs="Courier New" w:hint="default"/>
      </w:rPr>
    </w:lvl>
    <w:lvl w:ilvl="8">
      <w:start w:val="0"/>
      <w:numFmt w:val="bullet"/>
      <w:lvlText w:val=""/>
      <w:lvlJc w:val="left"/>
      <w:pPr>
        <w:tabs>
          <w:tab w:val="num" w:pos="0"/>
        </w:tabs>
        <w:ind w:left="654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5a62"/>
    <w:pPr>
      <w:widowControl w:val="false"/>
      <w:suppressAutoHyphens w:val="true"/>
      <w:bidi w:val="0"/>
      <w:spacing w:lineRule="auto" w:line="240" w:before="0" w:after="0"/>
      <w:jc w:val="left"/>
      <w:textAlignment w:val="baseline"/>
    </w:pPr>
    <w:rPr>
      <w:rFonts w:ascii="Times New Roman" w:hAnsi="Times New Roman" w:eastAsia="SimSun" w:cs="Tahoma"/>
      <w:color w:val="auto"/>
      <w:kern w:val="0"/>
      <w:sz w:val="24"/>
      <w:szCs w:val="20"/>
      <w:lang w:val="ro-RO" w:eastAsia="en-US" w:bidi="ar-SA"/>
    </w:rPr>
  </w:style>
  <w:style w:type="character" w:styleId="DefaultParagraphFont" w:default="1">
    <w:name w:val="Default Paragraph Font"/>
    <w:uiPriority w:val="1"/>
    <w:semiHidden/>
    <w:unhideWhenUsed/>
    <w:qFormat/>
    <w:rPr/>
  </w:style>
  <w:style w:type="character" w:styleId="Fontdeparagrafimplicit1" w:customStyle="1">
    <w:name w:val="Font de paragraf implicit1"/>
    <w:qFormat/>
    <w:rsid w:val="00d05a62"/>
    <w:rPr/>
  </w:style>
  <w:style w:type="character" w:styleId="Lrzxr" w:customStyle="1">
    <w:name w:val="lrzxr"/>
    <w:basedOn w:val="Fontdeparagrafimplicit1"/>
    <w:qFormat/>
    <w:rsid w:val="00d05a62"/>
    <w:rPr/>
  </w:style>
  <w:style w:type="character" w:styleId="AntetCaracter" w:customStyle="1">
    <w:name w:val="Antet Caracter"/>
    <w:basedOn w:val="DefaultParagraphFont"/>
    <w:uiPriority w:val="99"/>
    <w:qFormat/>
    <w:rsid w:val="00d05a62"/>
    <w:rPr>
      <w:rFonts w:ascii="Times New Roman" w:hAnsi="Times New Roman" w:eastAsia="SimSun" w:cs="Tahoma"/>
      <w:sz w:val="24"/>
      <w:szCs w:val="20"/>
      <w:lang w:val="ro-RO"/>
    </w:rPr>
  </w:style>
  <w:style w:type="character" w:styleId="SubsolCaracter" w:customStyle="1">
    <w:name w:val="Subsol Caracter"/>
    <w:basedOn w:val="DefaultParagraphFont"/>
    <w:uiPriority w:val="99"/>
    <w:qFormat/>
    <w:rsid w:val="00d05a62"/>
    <w:rPr>
      <w:rFonts w:ascii="Times New Roman" w:hAnsi="Times New Roman" w:eastAsia="SimSun" w:cs="Tahoma"/>
      <w:sz w:val="24"/>
      <w:szCs w:val="20"/>
      <w:lang w:val="ro-RO"/>
    </w:rPr>
  </w:style>
  <w:style w:type="paragraph" w:styleId="Stiltitlu">
    <w:name w:val="Stil titlu"/>
    <w:basedOn w:val="Normal"/>
    <w:next w:val="Corptext"/>
    <w:qFormat/>
    <w:pPr>
      <w:keepNext w:val="true"/>
      <w:spacing w:before="240" w:after="120"/>
    </w:pPr>
    <w:rPr>
      <w:rFonts w:ascii="Liberation Sans" w:hAnsi="Liberation Sans" w:eastAsia="Microsoft YaHei" w:cs="Lucida Sans"/>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Lucida Sans"/>
    </w:rPr>
  </w:style>
  <w:style w:type="paragraph" w:styleId="Legend">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f1" w:customStyle="1">
    <w:name w:val="Listă paragraf1"/>
    <w:basedOn w:val="Normal"/>
    <w:qFormat/>
    <w:rsid w:val="00d05a62"/>
    <w:pPr>
      <w:ind w:left="720" w:hanging="0"/>
    </w:pPr>
    <w:rPr/>
  </w:style>
  <w:style w:type="paragraph" w:styleId="NormalWeb">
    <w:name w:val="Normal (Web)"/>
    <w:basedOn w:val="Normal"/>
    <w:qFormat/>
    <w:rsid w:val="00d05a62"/>
    <w:pPr>
      <w:widowControl/>
      <w:spacing w:before="280" w:after="280"/>
    </w:pPr>
    <w:rPr>
      <w:rFonts w:ascii="SimSun" w:hAnsi="SimSun" w:cs="Times New Roman"/>
      <w:szCs w:val="24"/>
      <w:lang w:val="en-US"/>
    </w:rPr>
  </w:style>
  <w:style w:type="paragraph" w:styleId="HeaderandFooter">
    <w:name w:val="Header and Footer"/>
    <w:basedOn w:val="Normal"/>
    <w:qFormat/>
    <w:pPr/>
    <w:rPr/>
  </w:style>
  <w:style w:type="paragraph" w:styleId="Antet">
    <w:name w:val="Header"/>
    <w:basedOn w:val="Normal"/>
    <w:link w:val="AntetCaracter"/>
    <w:uiPriority w:val="99"/>
    <w:unhideWhenUsed/>
    <w:rsid w:val="00d05a62"/>
    <w:pPr>
      <w:tabs>
        <w:tab w:val="clear" w:pos="720"/>
        <w:tab w:val="center" w:pos="4680" w:leader="none"/>
        <w:tab w:val="right" w:pos="9360" w:leader="none"/>
      </w:tabs>
    </w:pPr>
    <w:rPr/>
  </w:style>
  <w:style w:type="paragraph" w:styleId="Subsol">
    <w:name w:val="Footer"/>
    <w:basedOn w:val="Normal"/>
    <w:link w:val="SubsolCaracter"/>
    <w:uiPriority w:val="99"/>
    <w:unhideWhenUsed/>
    <w:rsid w:val="00d05a62"/>
    <w:pPr>
      <w:tabs>
        <w:tab w:val="clear" w:pos="720"/>
        <w:tab w:val="center" w:pos="4680" w:leader="none"/>
        <w:tab w:val="right" w:pos="9360" w:leader="none"/>
      </w:tabs>
    </w:pPr>
    <w:rPr/>
  </w:style>
  <w:style w:type="paragraph" w:styleId="Titlu21" w:customStyle="1">
    <w:name w:val="Titlu 21"/>
    <w:basedOn w:val="Normal"/>
    <w:next w:val="Normal"/>
    <w:qFormat/>
    <w:rsid w:val="006509f7"/>
    <w:pPr>
      <w:keepNext w:val="true"/>
      <w:widowControl/>
      <w:spacing w:before="240" w:after="60"/>
      <w:outlineLvl w:val="1"/>
    </w:pPr>
    <w:rPr>
      <w:rFonts w:eastAsia="Times New Roman" w:cs="Arial"/>
      <w:b/>
      <w:bCs/>
      <w:iCs/>
      <w:szCs w:val="28"/>
      <w:lang w:eastAsia="ro-RO"/>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LibreOffice/7.3.0.3$Windows_X86_64 LibreOffice_project/0f246aa12d0eee4a0f7adcefbf7c878fc2238db3</Application>
  <AppVersion>15.0000</AppVersion>
  <Pages>3</Pages>
  <Words>1176</Words>
  <Characters>7819</Characters>
  <CharactersWithSpaces>9058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2021-10-11T09:05:00Z</dcterms:created>
  <dc:creator>ariaconsultassist@gmail.com</dc:creator>
  <dc:description/>
  <dc:language>en-GB</dc:language>
  <cp:lastModifiedBy/>
  <dcterms:modified xsi:type="dcterms:W3CDTF">2022-10-30T20:42:04Z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